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3A30FD" w:rsidRPr="00A12706" w:rsidTr="008327CD">
        <w:tc>
          <w:tcPr>
            <w:tcW w:w="6350" w:type="dxa"/>
          </w:tcPr>
          <w:p w:rsidR="003A30FD" w:rsidRPr="00A12706" w:rsidRDefault="003A30FD" w:rsidP="008327C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370" w:type="dxa"/>
            <w:shd w:val="clear" w:color="auto" w:fill="000000"/>
          </w:tcPr>
          <w:p w:rsidR="003A30FD" w:rsidRPr="00A12706" w:rsidRDefault="003A30FD" w:rsidP="008327CD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3A30FD" w:rsidRPr="00A12706" w:rsidTr="008327CD">
        <w:tc>
          <w:tcPr>
            <w:tcW w:w="6350" w:type="dxa"/>
            <w:vAlign w:val="bottom"/>
          </w:tcPr>
          <w:p w:rsidR="003A30FD" w:rsidRPr="00A12706" w:rsidRDefault="003A30FD" w:rsidP="003A30FD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3A30FD" w:rsidRPr="00A12706" w:rsidRDefault="003A30FD" w:rsidP="003A30FD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3A30FD" w:rsidRPr="00A12706" w:rsidRDefault="003A30FD" w:rsidP="003A30FD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3A30FD" w:rsidRPr="00A12706" w:rsidRDefault="003A30FD" w:rsidP="003A30FD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3A30FD" w:rsidRPr="00A12706" w:rsidRDefault="003A30FD" w:rsidP="003A30FD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8B8AD" wp14:editId="264181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2700" t="1079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F/+cA4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3A0ACA4E" wp14:editId="4AFFEFEC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0FD" w:rsidRPr="00D660FC" w:rsidRDefault="003A30FD" w:rsidP="003A30FD">
            <w:pPr>
              <w:pStyle w:val="Header"/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>
              <w:rPr>
                <w:rFonts w:ascii="Mangal" w:hAnsi="Mangal" w:cs="Mang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4058D" wp14:editId="4A75E3BD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277495</wp:posOffset>
                      </wp:positionV>
                      <wp:extent cx="18415" cy="24765"/>
                      <wp:effectExtent l="4445" t="8890" r="5715" b="4445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415" cy="24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39.95pt;margin-top:21.85pt;width:1.4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" fillcolor="black" stroked="f" strokecolor="#f2f2f2" strokeweight="3pt">
                      <v:shadow color="#7f7f7f" opacity=".5" offset="1pt"/>
                      <o:lock v:ext="edit" aspectratio="t"/>
                    </v:oval>
                  </w:pict>
                </mc:Fallback>
              </mc:AlternateContent>
            </w:r>
            <w:r w:rsidRPr="00D660FC">
              <w:rPr>
                <w:rStyle w:val="shorttext"/>
                <w:rFonts w:ascii="Mangal" w:hAnsi="Mangal" w:cs="Mangal" w:hint="cs"/>
                <w:b/>
                <w:cs/>
                <w:lang w:bidi="hi-IN"/>
              </w:rPr>
              <w:t>भारतीय</w:t>
            </w:r>
            <w:r w:rsidRPr="00D660FC">
              <w:rPr>
                <w:rStyle w:val="shorttext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रिजर्व</w:t>
            </w:r>
            <w:r w:rsidRPr="00D660FC">
              <w:rPr>
                <w:rStyle w:val="hps"/>
                <w:rFonts w:ascii="Arial" w:hAnsi="Arial" w:cs="Arial" w:hint="cs"/>
                <w:b/>
                <w:cs/>
                <w:lang w:bidi="hi-IN"/>
              </w:rPr>
              <w:t xml:space="preserve"> </w:t>
            </w:r>
            <w:r w:rsidRPr="00D660FC">
              <w:rPr>
                <w:rStyle w:val="hps"/>
                <w:rFonts w:ascii="Mangal" w:hAnsi="Mangal" w:cs="Mangal" w:hint="cs"/>
                <w:b/>
                <w:cs/>
                <w:lang w:bidi="hi-IN"/>
              </w:rPr>
              <w:t>बैंक</w:t>
            </w:r>
          </w:p>
          <w:p w:rsidR="003A30FD" w:rsidRPr="00A12706" w:rsidRDefault="003A30FD" w:rsidP="003A30FD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stockticker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Street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3A30FD" w:rsidRPr="00A12706" w:rsidRDefault="003A30FD" w:rsidP="003A30FD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3A30FD" w:rsidRPr="00A12706" w:rsidRDefault="003A30FD" w:rsidP="003A30FD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3A30FD" w:rsidRPr="00A12706" w:rsidRDefault="003A30FD" w:rsidP="003A30FD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C02957" w:rsidP="005848D8">
      <w:pPr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February </w:t>
      </w:r>
      <w:r w:rsidR="00024887">
        <w:rPr>
          <w:rFonts w:ascii="Arial" w:eastAsia="Arial" w:hAnsi="Arial" w:cs="Arial"/>
          <w:sz w:val="22"/>
          <w:szCs w:val="22"/>
        </w:rPr>
        <w:t>2</w:t>
      </w:r>
      <w:r w:rsidR="00DA657B">
        <w:rPr>
          <w:rFonts w:ascii="Arial" w:eastAsia="Arial" w:hAnsi="Arial" w:cs="Arial"/>
          <w:sz w:val="22"/>
          <w:szCs w:val="22"/>
        </w:rPr>
        <w:t>5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3B0317" w:rsidRDefault="00206567" w:rsidP="00206567">
      <w:pPr>
        <w:spacing w:after="8" w:line="249" w:lineRule="auto"/>
        <w:ind w:left="-297" w:hanging="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BE5FA6">
        <w:rPr>
          <w:rFonts w:ascii="Arial" w:eastAsia="Arial" w:hAnsi="Arial" w:cs="Arial"/>
          <w:b/>
          <w:sz w:val="22"/>
          <w:szCs w:val="22"/>
        </w:rPr>
        <w:t>February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 xml:space="preserve"> </w:t>
      </w:r>
      <w:r w:rsidR="00E0108B">
        <w:rPr>
          <w:rFonts w:ascii="Arial" w:eastAsia="Arial" w:hAnsi="Arial" w:cs="Arial"/>
          <w:b/>
          <w:sz w:val="22"/>
          <w:szCs w:val="22"/>
        </w:rPr>
        <w:t>2</w:t>
      </w:r>
      <w:r w:rsidR="00606303">
        <w:rPr>
          <w:rFonts w:ascii="Arial" w:eastAsia="Arial" w:hAnsi="Arial" w:cs="Arial"/>
          <w:b/>
          <w:sz w:val="22"/>
          <w:szCs w:val="22"/>
        </w:rPr>
        <w:t>3</w:t>
      </w:r>
      <w:r w:rsidR="005848D8" w:rsidRPr="003B0317">
        <w:rPr>
          <w:rFonts w:ascii="Arial" w:eastAsia="Arial" w:hAnsi="Arial" w:cs="Arial"/>
          <w:b/>
          <w:sz w:val="22"/>
          <w:szCs w:val="22"/>
        </w:rPr>
        <w:t>, 2019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="00216ACB">
              <w:rPr>
                <w:rFonts w:ascii="Arial" w:eastAsia="Arial" w:hAnsi="Arial" w:cs="Arial"/>
                <w:b/>
                <w:sz w:val="22"/>
                <w:szCs w:val="22"/>
              </w:rPr>
              <w:t>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73" w:firstLine="60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39" w:firstLine="124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Range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8D0AEF" w:rsidRPr="005848D8" w:rsidTr="00674E0C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C142BA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AEF" w:rsidRDefault="008D0AEF" w:rsidP="008D0AEF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AEF" w:rsidRDefault="008D0AEF" w:rsidP="008D0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AEF" w:rsidRDefault="008D0AEF" w:rsidP="008D0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D0AEF" w:rsidRPr="005848D8" w:rsidTr="00674E0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D0AEF" w:rsidRPr="005848D8" w:rsidTr="00674E0C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Pr="005848D8" w:rsidRDefault="008D0AEF" w:rsidP="008D0AE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EF" w:rsidRPr="005848D8" w:rsidRDefault="008D0AEF" w:rsidP="008D0AEF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AEF" w:rsidRDefault="008D0AEF" w:rsidP="008D0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3196"/>
        <w:gridCol w:w="1530"/>
        <w:gridCol w:w="720"/>
        <w:gridCol w:w="1558"/>
        <w:gridCol w:w="1188"/>
        <w:gridCol w:w="1132"/>
      </w:tblGrid>
      <w:tr w:rsidR="005848D8" w:rsidRPr="005848D8" w:rsidTr="003A30FD">
        <w:trPr>
          <w:trHeight w:val="608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="00216ACB">
              <w:rPr>
                <w:rFonts w:ascii="Arial" w:eastAsia="Arial" w:hAnsi="Arial" w:cs="Arial"/>
                <w:b/>
                <w:sz w:val="22"/>
                <w:szCs w:val="22"/>
              </w:rPr>
              <w:t>@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26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426" w:right="29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right="78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Current</w:t>
            </w:r>
            <w:r w:rsidRPr="005848D8">
              <w:rPr>
                <w:sz w:val="20"/>
                <w:szCs w:val="20"/>
              </w:rPr>
              <w:t xml:space="preserve"> </w:t>
            </w:r>
          </w:p>
          <w:p w:rsidR="005848D8" w:rsidRPr="005848D8" w:rsidRDefault="005848D8">
            <w:pPr>
              <w:spacing w:after="22"/>
              <w:ind w:right="145"/>
              <w:jc w:val="right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  </w:t>
            </w:r>
          </w:p>
          <w:p w:rsidR="005848D8" w:rsidRPr="005848D8" w:rsidRDefault="005848D8">
            <w:pPr>
              <w:ind w:left="323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5848D8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3A30FD">
            <w:pPr>
              <w:ind w:left="5" w:right="4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3A30FD">
            <w:pPr>
              <w:ind w:left="-7" w:right="4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58785C" w:rsidRPr="005848D8" w:rsidTr="003A30FD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Repo (Fixed  Rate)                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left="100"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(ii.a)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58785C" w:rsidRPr="005848D8" w:rsidTr="003A30FD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58785C" w:rsidRPr="005848D8" w:rsidTr="003A30FD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(ii.b) Others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27/02/2019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5848D8" w:rsidRDefault="0058785C" w:rsidP="0058785C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23/02/2019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58785C" w:rsidRPr="005848D8" w:rsidTr="003A30FD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firstLine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left="100"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5C" w:rsidRPr="005848D8" w:rsidRDefault="0058785C" w:rsidP="0058785C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58785C" w:rsidRPr="005848D8" w:rsidTr="003A30FD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5848D8" w:rsidRDefault="0058785C" w:rsidP="0058785C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5C" w:rsidRPr="00F859B6" w:rsidRDefault="0058785C" w:rsidP="0058785C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23/02/2019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587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25/02/2019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85C" w:rsidRDefault="0058785C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E0D58" w:rsidRPr="005848D8" w:rsidTr="003A30FD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F859B6" w:rsidRDefault="009E0D58" w:rsidP="009E0D58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3A30FD">
            <w:pPr>
              <w:ind w:left="49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D58" w:rsidRDefault="009E0D58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58" w:rsidRPr="005848D8" w:rsidRDefault="009E0D58" w:rsidP="003A30FD">
            <w:pPr>
              <w:ind w:right="46"/>
              <w:jc w:val="right"/>
              <w:rPr>
                <w:sz w:val="20"/>
                <w:szCs w:val="20"/>
              </w:rPr>
            </w:pPr>
          </w:p>
        </w:tc>
      </w:tr>
      <w:tr w:rsidR="009E0D58" w:rsidRPr="005848D8" w:rsidTr="003A30FD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F859B6" w:rsidRDefault="009E0D58" w:rsidP="009E0D58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D58" w:rsidRPr="005848D8" w:rsidRDefault="009E0D58" w:rsidP="009E0D5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D58" w:rsidRDefault="009E0D58" w:rsidP="003A30FD">
            <w:pPr>
              <w:ind w:right="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1234.66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58" w:rsidRPr="005848D8" w:rsidRDefault="009E0D58" w:rsidP="003A30FD">
            <w:pPr>
              <w:ind w:right="46"/>
              <w:jc w:val="right"/>
              <w:rPr>
                <w:sz w:val="20"/>
                <w:szCs w:val="20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3C38D2" w:rsidRDefault="003C38D2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sz w:val="20"/>
          <w:szCs w:val="20"/>
        </w:rPr>
      </w:pPr>
      <w:r w:rsidRPr="005848D8">
        <w:rPr>
          <w:rFonts w:ascii="Arial" w:eastAsia="Arial" w:hAnsi="Arial" w:cs="Arial"/>
          <w:b/>
          <w:sz w:val="20"/>
          <w:szCs w:val="20"/>
          <w:u w:val="single" w:color="000000"/>
        </w:rPr>
        <w:t>RESERVE POSITION</w:t>
      </w:r>
      <w:r w:rsidR="00216ACB">
        <w:rPr>
          <w:rFonts w:ascii="Arial" w:eastAsia="Arial" w:hAnsi="Arial" w:cs="Arial"/>
          <w:b/>
          <w:sz w:val="22"/>
          <w:szCs w:val="22"/>
        </w:rPr>
        <w:t>@</w:t>
      </w:r>
      <w:r w:rsidRPr="005848D8">
        <w:rPr>
          <w:sz w:val="20"/>
          <w:szCs w:val="20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2126"/>
        <w:gridCol w:w="1134"/>
      </w:tblGrid>
      <w:tr w:rsidR="005848D8" w:rsidRPr="005848D8" w:rsidTr="003E7E1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Cash Reserves Position of Scheduled Commercial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B45F22" w:rsidRPr="005848D8" w:rsidTr="000B4DFE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45F22" w:rsidRPr="005848D8" w:rsidRDefault="00B45F22" w:rsidP="00B45F22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22" w:rsidRPr="005848D8" w:rsidRDefault="00B45F22" w:rsidP="003A30F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February 2</w:t>
            </w:r>
            <w:r w:rsidR="000D52C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F22" w:rsidRDefault="00B45F22" w:rsidP="003A30FD">
            <w:pPr>
              <w:ind w:right="194"/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5,038.39</w:t>
            </w:r>
          </w:p>
        </w:tc>
      </w:tr>
      <w:tr w:rsidR="00B45F22" w:rsidRPr="005848D8" w:rsidTr="007D79D5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3A30F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F22" w:rsidRDefault="00B45F22" w:rsidP="003A30FD">
            <w:pPr>
              <w:ind w:right="19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4,988.13</w:t>
            </w:r>
          </w:p>
        </w:tc>
      </w:tr>
      <w:tr w:rsidR="00B45F22" w:rsidRPr="005848D8" w:rsidTr="007D79D5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F22" w:rsidRPr="005848D8" w:rsidRDefault="00B45F22" w:rsidP="00B45F22">
            <w:pPr>
              <w:ind w:left="-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Government of India Surplus Cash Balance Reckoned for Auction as on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78" w:rsidRPr="00831978" w:rsidRDefault="00831978" w:rsidP="003A30FD">
            <w:pPr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  <w:p w:rsidR="00B45F22" w:rsidRPr="005848D8" w:rsidRDefault="00B45F22" w:rsidP="003A30F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February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F22" w:rsidRDefault="00B45F22" w:rsidP="003A30FD">
            <w:pPr>
              <w:ind w:right="19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236.57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5848D8" w:rsidP="005848D8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-   Not Applicable / No Transaction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>
        <w:rPr>
          <w:sz w:val="16"/>
        </w:rPr>
        <w:t xml:space="preserve"> </w:t>
      </w:r>
    </w:p>
    <w:p w:rsidR="005848D8" w:rsidRDefault="005848D8" w:rsidP="005848D8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#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figure for the cash balances with RBI on Sunday is same as that of the previous day (Saturday). </w:t>
      </w:r>
      <w:r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$ Includes refinance facilities extended by RBI </w:t>
      </w:r>
      <w:r>
        <w:rPr>
          <w:sz w:val="16"/>
        </w:rPr>
        <w:t xml:space="preserve"> </w:t>
      </w:r>
    </w:p>
    <w:p w:rsidR="005848D8" w:rsidRDefault="00AF4E70" w:rsidP="005848D8">
      <w:r>
        <w:rPr>
          <w:rFonts w:ascii="Arial" w:eastAsia="Arial" w:hAnsi="Arial" w:cs="Arial"/>
          <w:sz w:val="16"/>
        </w:rPr>
        <w:t xml:space="preserve">  </w:t>
      </w:r>
      <w:proofErr w:type="gramStart"/>
      <w:r w:rsidR="005848D8">
        <w:rPr>
          <w:rFonts w:ascii="Arial" w:eastAsia="Arial" w:hAnsi="Arial" w:cs="Arial"/>
          <w:sz w:val="16"/>
        </w:rPr>
        <w:t>¥  As</w:t>
      </w:r>
      <w:proofErr w:type="gramEnd"/>
      <w:r w:rsidR="005848D8">
        <w:rPr>
          <w:rFonts w:ascii="Arial" w:eastAsia="Arial" w:hAnsi="Arial" w:cs="Arial"/>
          <w:sz w:val="16"/>
        </w:rPr>
        <w:t xml:space="preserve"> per the </w:t>
      </w:r>
      <w:hyperlink r:id="rId8" w:history="1">
        <w:r w:rsidR="005848D8">
          <w:rPr>
            <w:rStyle w:val="Hyperlink"/>
            <w:rFonts w:ascii="Arial" w:eastAsia="Arial" w:hAnsi="Arial" w:cs="Arial"/>
            <w:sz w:val="16"/>
            <w:u w:color="0000FF"/>
          </w:rPr>
          <w:t>Press Release No. 2014-2015/1971 dated March 19, 2015</w:t>
        </w:r>
      </w:hyperlink>
      <w:hyperlink r:id="rId9" w:history="1">
        <w:r w:rsidR="005848D8">
          <w:rPr>
            <w:rStyle w:val="Hyperlink"/>
            <w:rFonts w:ascii="Arial" w:eastAsia="Arial" w:hAnsi="Arial" w:cs="Arial"/>
            <w:color w:val="000000"/>
            <w:sz w:val="18"/>
          </w:rPr>
          <w:t xml:space="preserve"> </w:t>
        </w:r>
      </w:hyperlink>
      <w:r w:rsidR="005848D8">
        <w:rPr>
          <w:rFonts w:ascii="Arial" w:eastAsia="Arial" w:hAnsi="Arial" w:cs="Arial"/>
          <w:sz w:val="18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7841"/>
        <w:gridCol w:w="1192"/>
      </w:tblGrid>
      <w:tr w:rsidR="00C166F8" w:rsidTr="00C166F8">
        <w:trPr>
          <w:trHeight w:val="351"/>
        </w:trPr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F8" w:rsidRDefault="005848D8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Repo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166F8" w:rsidRPr="00C166F8" w:rsidRDefault="00C166F8" w:rsidP="00437580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66F8" w:rsidRDefault="00C166F8" w:rsidP="005848D8">
      <w:pPr>
        <w:spacing w:after="145" w:line="249" w:lineRule="auto"/>
        <w:ind w:left="5" w:right="2116" w:hanging="10"/>
        <w:rPr>
          <w:rFonts w:ascii="Arial" w:eastAsia="Arial" w:hAnsi="Arial" w:cs="Arial"/>
          <w:sz w:val="18"/>
        </w:rPr>
      </w:pPr>
    </w:p>
    <w:p w:rsidR="001276CF" w:rsidRDefault="001276CF" w:rsidP="001276CF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</w:rPr>
      </w:pPr>
    </w:p>
    <w:p w:rsidR="00077478" w:rsidRPr="000D1FED" w:rsidRDefault="00077478" w:rsidP="00077478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</w:t>
      </w:r>
      <w:r w:rsidR="00E156EF">
        <w:rPr>
          <w:rFonts w:ascii="Arial" w:hAnsi="Arial" w:cs="Arial"/>
          <w:b/>
          <w:color w:val="000000"/>
        </w:rPr>
        <w:t xml:space="preserve">  </w:t>
      </w:r>
      <w:r w:rsidR="00206567"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  <w:r w:rsidR="00206567">
        <w:rPr>
          <w:rFonts w:ascii="Arial" w:hAnsi="Arial" w:cs="Arial"/>
          <w:b/>
          <w:color w:val="000000"/>
        </w:rPr>
        <w:t xml:space="preserve">      </w:t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Prasad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</w:p>
    <w:p w:rsidR="00077478" w:rsidRDefault="00077478" w:rsidP="00077478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202</w:t>
      </w:r>
      <w:r w:rsidR="00F92C9C">
        <w:rPr>
          <w:rFonts w:ascii="Arial" w:hAnsi="Arial" w:cs="Arial"/>
          <w:b/>
          <w:color w:val="000000"/>
        </w:rPr>
        <w:t>1</w:t>
      </w:r>
      <w:r w:rsidRPr="000D1FED">
        <w:rPr>
          <w:rFonts w:ascii="Arial" w:hAnsi="Arial" w:cs="Arial"/>
          <w:b/>
          <w:color w:val="000000"/>
        </w:rPr>
        <w:t xml:space="preserve">  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p w:rsidR="00077478" w:rsidRDefault="00077478" w:rsidP="00077478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199"/>
    <w:rsid w:val="0001665D"/>
    <w:rsid w:val="00016BCB"/>
    <w:rsid w:val="00016DC0"/>
    <w:rsid w:val="00016EF7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523F"/>
    <w:rsid w:val="00025717"/>
    <w:rsid w:val="00025760"/>
    <w:rsid w:val="00025984"/>
    <w:rsid w:val="00025D7E"/>
    <w:rsid w:val="00025FDF"/>
    <w:rsid w:val="000262D3"/>
    <w:rsid w:val="0002674F"/>
    <w:rsid w:val="000271DB"/>
    <w:rsid w:val="00027C1F"/>
    <w:rsid w:val="00030C40"/>
    <w:rsid w:val="00031333"/>
    <w:rsid w:val="00031AB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572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B5A"/>
    <w:rsid w:val="00072C98"/>
    <w:rsid w:val="0007316C"/>
    <w:rsid w:val="000734E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2C1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4C5"/>
    <w:rsid w:val="001225B2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2E68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C23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24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A9B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A68"/>
    <w:rsid w:val="00205ED8"/>
    <w:rsid w:val="00206044"/>
    <w:rsid w:val="002062BD"/>
    <w:rsid w:val="00206567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AA2"/>
    <w:rsid w:val="00216ACB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2F63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450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6E26"/>
    <w:rsid w:val="002676D8"/>
    <w:rsid w:val="00267927"/>
    <w:rsid w:val="00267C43"/>
    <w:rsid w:val="00267E2C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99A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77E60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B29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011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82C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0B2A"/>
    <w:rsid w:val="003912E1"/>
    <w:rsid w:val="00391449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0FD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AB1"/>
    <w:rsid w:val="003A7D14"/>
    <w:rsid w:val="003A7D72"/>
    <w:rsid w:val="003A7EEE"/>
    <w:rsid w:val="003B003B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53"/>
    <w:rsid w:val="003B4CAB"/>
    <w:rsid w:val="003B4DFE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60B"/>
    <w:rsid w:val="003D5CCA"/>
    <w:rsid w:val="003D6129"/>
    <w:rsid w:val="003D639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E18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C5A"/>
    <w:rsid w:val="004A30B9"/>
    <w:rsid w:val="004A394B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4C3"/>
    <w:rsid w:val="004B7629"/>
    <w:rsid w:val="004B78E1"/>
    <w:rsid w:val="004B7C44"/>
    <w:rsid w:val="004B7D69"/>
    <w:rsid w:val="004B7DF8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8D8"/>
    <w:rsid w:val="00584A7E"/>
    <w:rsid w:val="00584D24"/>
    <w:rsid w:val="00584DC1"/>
    <w:rsid w:val="00584E72"/>
    <w:rsid w:val="00585BB5"/>
    <w:rsid w:val="005862CF"/>
    <w:rsid w:val="00586962"/>
    <w:rsid w:val="00586B7D"/>
    <w:rsid w:val="0058785C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303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321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034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2B30"/>
    <w:rsid w:val="006731CB"/>
    <w:rsid w:val="006734AF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8A0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3FA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249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901"/>
    <w:rsid w:val="007E1C35"/>
    <w:rsid w:val="007E1F15"/>
    <w:rsid w:val="007E25AB"/>
    <w:rsid w:val="007E2AF1"/>
    <w:rsid w:val="007E2C14"/>
    <w:rsid w:val="007E2D91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1A6F"/>
    <w:rsid w:val="00822026"/>
    <w:rsid w:val="00822561"/>
    <w:rsid w:val="00822D8C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978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6D0C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5F4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C7D93"/>
    <w:rsid w:val="008D03B5"/>
    <w:rsid w:val="008D0AEF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605C"/>
    <w:rsid w:val="008F62D3"/>
    <w:rsid w:val="008F6302"/>
    <w:rsid w:val="008F6353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F27"/>
    <w:rsid w:val="009070F1"/>
    <w:rsid w:val="009074F6"/>
    <w:rsid w:val="00907D04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EB0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BB3"/>
    <w:rsid w:val="00984F1F"/>
    <w:rsid w:val="009851F2"/>
    <w:rsid w:val="009852ED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58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A6C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CDA"/>
    <w:rsid w:val="00A53D6C"/>
    <w:rsid w:val="00A5404F"/>
    <w:rsid w:val="00A54331"/>
    <w:rsid w:val="00A543FA"/>
    <w:rsid w:val="00A54A07"/>
    <w:rsid w:val="00A54C1A"/>
    <w:rsid w:val="00A54CFB"/>
    <w:rsid w:val="00A551E5"/>
    <w:rsid w:val="00A5533F"/>
    <w:rsid w:val="00A55410"/>
    <w:rsid w:val="00A554C8"/>
    <w:rsid w:val="00A5578B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79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5E85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DAA"/>
    <w:rsid w:val="00AD7472"/>
    <w:rsid w:val="00AD765E"/>
    <w:rsid w:val="00AD79A1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4D54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2FE3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22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90E"/>
    <w:rsid w:val="00BE1ABE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6AA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353"/>
    <w:rsid w:val="00D217CE"/>
    <w:rsid w:val="00D21D54"/>
    <w:rsid w:val="00D22025"/>
    <w:rsid w:val="00D222AB"/>
    <w:rsid w:val="00D22350"/>
    <w:rsid w:val="00D22567"/>
    <w:rsid w:val="00D226FE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71A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7E"/>
    <w:rsid w:val="00DE759E"/>
    <w:rsid w:val="00DF0258"/>
    <w:rsid w:val="00DF0C3D"/>
    <w:rsid w:val="00DF0CFB"/>
    <w:rsid w:val="00DF118F"/>
    <w:rsid w:val="00DF14FA"/>
    <w:rsid w:val="00DF19B4"/>
    <w:rsid w:val="00DF224A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6EF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8CE"/>
    <w:rsid w:val="00E23B97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8E1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730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0EFF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05"/>
    <w:rsid w:val="00EA24C2"/>
    <w:rsid w:val="00EA264D"/>
    <w:rsid w:val="00EA2DE2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6059"/>
    <w:rsid w:val="00EF67AC"/>
    <w:rsid w:val="00EF6DF5"/>
    <w:rsid w:val="00EF79A5"/>
    <w:rsid w:val="00EF7A82"/>
    <w:rsid w:val="00EF7D03"/>
    <w:rsid w:val="00F00175"/>
    <w:rsid w:val="00F003FC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3E59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21E"/>
    <w:rsid w:val="00F844FF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C9C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0C6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i.org.in/Scripts/BS_PressReleaseDisplay.aspx?prid=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3BAD-0E8E-4957-B9EC-6F0608A5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2872</Characters>
  <Application>Microsoft Office Word</Application>
  <DocSecurity>0</DocSecurity>
  <Lines>319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3160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3</cp:revision>
  <cp:lastPrinted>2019-02-25T06:14:00Z</cp:lastPrinted>
  <dcterms:created xsi:type="dcterms:W3CDTF">2019-02-25T06:23:00Z</dcterms:created>
  <dcterms:modified xsi:type="dcterms:W3CDTF">2019-02-25T06:26:00Z</dcterms:modified>
</cp:coreProperties>
</file>